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2C" w:rsidRDefault="00471D2C" w:rsidP="00471D2C">
      <w:pPr>
        <w:rPr>
          <w:rFonts w:ascii="Arial" w:hAnsi="Arial" w:cs="Arial"/>
          <w:b/>
          <w:sz w:val="22"/>
        </w:rPr>
      </w:pPr>
      <w:r>
        <w:rPr>
          <w:rFonts w:ascii="Arial" w:hAnsi="Arial" w:cs="Arial"/>
          <w:b/>
          <w:sz w:val="22"/>
        </w:rPr>
        <w:t>Media Contacts:</w:t>
      </w:r>
    </w:p>
    <w:p w:rsidR="00471D2C" w:rsidRPr="00460914" w:rsidRDefault="00460914" w:rsidP="00471D2C">
      <w:pPr>
        <w:tabs>
          <w:tab w:val="left" w:pos="3240"/>
        </w:tabs>
        <w:rPr>
          <w:rFonts w:ascii="Arial" w:hAnsi="Arial" w:cs="Arial"/>
          <w:bCs/>
          <w:sz w:val="22"/>
        </w:rPr>
      </w:pPr>
      <w:r w:rsidRPr="00460914">
        <w:rPr>
          <w:rFonts w:ascii="Arial" w:hAnsi="Arial" w:cs="Arial"/>
          <w:bCs/>
          <w:sz w:val="22"/>
        </w:rPr>
        <w:t>Kathleen Donnelly</w:t>
      </w:r>
      <w:r w:rsidR="00471D2C" w:rsidRPr="00460914">
        <w:rPr>
          <w:rFonts w:ascii="Arial" w:hAnsi="Arial" w:cs="Arial"/>
          <w:bCs/>
          <w:sz w:val="22"/>
        </w:rPr>
        <w:t xml:space="preserve"> </w:t>
      </w:r>
      <w:r w:rsidR="00471D2C" w:rsidRPr="00460914">
        <w:rPr>
          <w:rFonts w:ascii="Arial" w:hAnsi="Arial" w:cs="Arial"/>
          <w:bCs/>
          <w:sz w:val="22"/>
        </w:rPr>
        <w:tab/>
      </w:r>
      <w:r w:rsidR="00471D2C" w:rsidRPr="00460914">
        <w:rPr>
          <w:rFonts w:ascii="Arial" w:hAnsi="Arial" w:cs="Arial"/>
          <w:bCs/>
          <w:sz w:val="22"/>
        </w:rPr>
        <w:tab/>
        <w:t xml:space="preserve"> </w:t>
      </w:r>
    </w:p>
    <w:p w:rsidR="00471D2C" w:rsidRDefault="00471D2C" w:rsidP="00471D2C">
      <w:pPr>
        <w:tabs>
          <w:tab w:val="left" w:pos="3240"/>
        </w:tabs>
        <w:rPr>
          <w:rFonts w:ascii="Arial" w:hAnsi="Arial" w:cs="Arial"/>
          <w:sz w:val="22"/>
        </w:rPr>
      </w:pPr>
      <w:r>
        <w:rPr>
          <w:rFonts w:ascii="Arial" w:hAnsi="Arial" w:cs="Arial"/>
          <w:bCs/>
          <w:sz w:val="22"/>
        </w:rPr>
        <w:t>MMI Public Relations</w:t>
      </w:r>
      <w:r>
        <w:rPr>
          <w:rFonts w:ascii="Arial" w:hAnsi="Arial" w:cs="Arial"/>
          <w:bCs/>
          <w:sz w:val="22"/>
        </w:rPr>
        <w:tab/>
      </w:r>
    </w:p>
    <w:p w:rsidR="00471D2C" w:rsidRDefault="00471D2C" w:rsidP="00471D2C">
      <w:pPr>
        <w:tabs>
          <w:tab w:val="left" w:pos="3240"/>
        </w:tabs>
        <w:rPr>
          <w:rFonts w:ascii="Arial" w:hAnsi="Arial" w:cs="Arial"/>
          <w:sz w:val="22"/>
        </w:rPr>
      </w:pPr>
      <w:r>
        <w:rPr>
          <w:rFonts w:ascii="Arial" w:hAnsi="Arial" w:cs="Arial"/>
          <w:sz w:val="22"/>
        </w:rPr>
        <w:t xml:space="preserve">(919) 233-6600 </w:t>
      </w:r>
      <w:r>
        <w:rPr>
          <w:rFonts w:ascii="Arial" w:hAnsi="Arial" w:cs="Arial"/>
          <w:sz w:val="22"/>
        </w:rPr>
        <w:tab/>
      </w:r>
    </w:p>
    <w:p w:rsidR="00471D2C" w:rsidRPr="00460914" w:rsidRDefault="00460914" w:rsidP="00471D2C">
      <w:pPr>
        <w:tabs>
          <w:tab w:val="left" w:pos="3240"/>
        </w:tabs>
        <w:rPr>
          <w:rFonts w:ascii="Arial" w:hAnsi="Arial" w:cs="Arial"/>
          <w:sz w:val="20"/>
        </w:rPr>
      </w:pPr>
      <w:hyperlink r:id="rId4" w:history="1">
        <w:r w:rsidRPr="00BD6CA7">
          <w:rPr>
            <w:rStyle w:val="Hyperlink"/>
            <w:rFonts w:ascii="Arial" w:hAnsi="Arial" w:cs="Arial"/>
            <w:sz w:val="20"/>
          </w:rPr>
          <w:t>kathleen@mmipublicrelations.com</w:t>
        </w:r>
      </w:hyperlink>
      <w:r w:rsidR="00471D2C" w:rsidRPr="00460914">
        <w:rPr>
          <w:rFonts w:ascii="Arial" w:hAnsi="Arial" w:cs="Arial"/>
          <w:sz w:val="20"/>
        </w:rPr>
        <w:tab/>
        <w:t xml:space="preserve"> </w:t>
      </w:r>
    </w:p>
    <w:p w:rsidR="00471D2C" w:rsidRDefault="00471D2C" w:rsidP="00471D2C">
      <w:pPr>
        <w:rPr>
          <w:rFonts w:ascii="Arial" w:hAnsi="Arial" w:cs="Arial"/>
          <w:sz w:val="20"/>
        </w:rPr>
      </w:pPr>
      <w:hyperlink r:id="rId5" w:history="1">
        <w:r>
          <w:rPr>
            <w:rStyle w:val="Hyperlink"/>
            <w:rFonts w:ascii="Arial" w:hAnsi="Arial" w:cs="Arial"/>
            <w:sz w:val="20"/>
          </w:rPr>
          <w:t>http://www.mmipublicrelations.com</w:t>
        </w:r>
      </w:hyperlink>
    </w:p>
    <w:p w:rsidR="00471D2C" w:rsidRDefault="00471D2C" w:rsidP="00471D2C">
      <w:pPr>
        <w:rPr>
          <w:rFonts w:ascii="Arial" w:hAnsi="Arial" w:cs="Arial"/>
          <w:sz w:val="20"/>
        </w:rPr>
      </w:pPr>
      <w:hyperlink r:id="rId6" w:history="1">
        <w:r>
          <w:rPr>
            <w:rStyle w:val="Hyperlink"/>
            <w:rFonts w:ascii="Arial" w:hAnsi="Arial" w:cs="Arial"/>
            <w:sz w:val="20"/>
          </w:rPr>
          <w:t>http://twitter.com/MMIPR</w:t>
        </w:r>
      </w:hyperlink>
      <w:r>
        <w:rPr>
          <w:rFonts w:ascii="Arial" w:hAnsi="Arial" w:cs="Arial"/>
          <w:sz w:val="20"/>
        </w:rPr>
        <w:t xml:space="preserve"> </w:t>
      </w:r>
    </w:p>
    <w:p w:rsidR="00471D2C" w:rsidRDefault="00471D2C" w:rsidP="00471D2C">
      <w:pPr>
        <w:pStyle w:val="Heading4"/>
        <w:ind w:left="0"/>
      </w:pPr>
    </w:p>
    <w:p w:rsidR="005706DA" w:rsidRDefault="00E1265C" w:rsidP="005706DA">
      <w:pPr>
        <w:pStyle w:val="Heading1"/>
        <w:rPr>
          <w:rFonts w:ascii="Arial" w:hAnsi="Arial" w:cs="Arial"/>
          <w:sz w:val="24"/>
        </w:rPr>
      </w:pPr>
      <w:r>
        <w:rPr>
          <w:rFonts w:ascii="Arial" w:hAnsi="Arial" w:cs="Arial"/>
          <w:sz w:val="24"/>
        </w:rPr>
        <w:t>Todd Jones Nam</w:t>
      </w:r>
      <w:r w:rsidR="00E502D0">
        <w:rPr>
          <w:rFonts w:ascii="Arial" w:hAnsi="Arial" w:cs="Arial"/>
          <w:sz w:val="24"/>
        </w:rPr>
        <w:t xml:space="preserve">ed At-Large Director </w:t>
      </w:r>
      <w:proofErr w:type="gramStart"/>
      <w:r w:rsidR="00E502D0">
        <w:rPr>
          <w:rFonts w:ascii="Arial" w:hAnsi="Arial" w:cs="Arial"/>
          <w:sz w:val="24"/>
        </w:rPr>
        <w:t>For</w:t>
      </w:r>
      <w:proofErr w:type="gramEnd"/>
      <w:r w:rsidR="00E502D0">
        <w:rPr>
          <w:rFonts w:ascii="Arial" w:hAnsi="Arial" w:cs="Arial"/>
          <w:sz w:val="24"/>
        </w:rPr>
        <w:t xml:space="preserve"> </w:t>
      </w:r>
      <w:proofErr w:type="spellStart"/>
      <w:r>
        <w:rPr>
          <w:rFonts w:ascii="Arial" w:hAnsi="Arial" w:cs="Arial"/>
          <w:sz w:val="24"/>
        </w:rPr>
        <w:t>G</w:t>
      </w:r>
      <w:r w:rsidR="005706DA">
        <w:rPr>
          <w:rFonts w:ascii="Arial" w:hAnsi="Arial" w:cs="Arial"/>
          <w:sz w:val="24"/>
        </w:rPr>
        <w:t>illings</w:t>
      </w:r>
      <w:proofErr w:type="spellEnd"/>
      <w:r w:rsidR="005706DA">
        <w:rPr>
          <w:rFonts w:ascii="Arial" w:hAnsi="Arial" w:cs="Arial"/>
          <w:sz w:val="24"/>
        </w:rPr>
        <w:t xml:space="preserve"> School of </w:t>
      </w:r>
    </w:p>
    <w:p w:rsidR="00471D2C" w:rsidRDefault="005706DA" w:rsidP="005706DA">
      <w:pPr>
        <w:pStyle w:val="Heading1"/>
        <w:rPr>
          <w:rFonts w:ascii="Arial" w:hAnsi="Arial" w:cs="Arial"/>
          <w:sz w:val="24"/>
        </w:rPr>
      </w:pPr>
      <w:r>
        <w:rPr>
          <w:rFonts w:ascii="Arial" w:hAnsi="Arial" w:cs="Arial"/>
          <w:sz w:val="24"/>
        </w:rPr>
        <w:t xml:space="preserve">Public Health </w:t>
      </w:r>
      <w:r w:rsidR="00E1265C">
        <w:rPr>
          <w:rFonts w:ascii="Arial" w:hAnsi="Arial" w:cs="Arial"/>
          <w:sz w:val="24"/>
        </w:rPr>
        <w:t>Alumni Association Governing Board</w:t>
      </w:r>
    </w:p>
    <w:p w:rsidR="005706DA" w:rsidRDefault="00E1265C" w:rsidP="00471D2C">
      <w:pPr>
        <w:pStyle w:val="Heading2"/>
        <w:ind w:left="0" w:right="0"/>
        <w:rPr>
          <w:rFonts w:ascii="Arial" w:hAnsi="Arial" w:cs="Arial"/>
          <w:sz w:val="24"/>
        </w:rPr>
      </w:pPr>
      <w:r>
        <w:rPr>
          <w:rFonts w:ascii="Arial" w:hAnsi="Arial" w:cs="Arial"/>
          <w:sz w:val="24"/>
        </w:rPr>
        <w:t xml:space="preserve">Anderson Jones, PLLC Partner Will Co-Chair </w:t>
      </w:r>
      <w:proofErr w:type="gramStart"/>
      <w:r>
        <w:rPr>
          <w:rFonts w:ascii="Arial" w:hAnsi="Arial" w:cs="Arial"/>
          <w:sz w:val="24"/>
        </w:rPr>
        <w:t>The</w:t>
      </w:r>
      <w:proofErr w:type="gramEnd"/>
      <w:r>
        <w:rPr>
          <w:rFonts w:ascii="Arial" w:hAnsi="Arial" w:cs="Arial"/>
          <w:sz w:val="24"/>
        </w:rPr>
        <w:t xml:space="preserve"> 75</w:t>
      </w:r>
      <w:r w:rsidRPr="00E1265C">
        <w:rPr>
          <w:rFonts w:ascii="Arial" w:hAnsi="Arial" w:cs="Arial"/>
          <w:sz w:val="24"/>
          <w:vertAlign w:val="superscript"/>
        </w:rPr>
        <w:t>th</w:t>
      </w:r>
      <w:r w:rsidR="005706DA">
        <w:rPr>
          <w:rFonts w:ascii="Arial" w:hAnsi="Arial" w:cs="Arial"/>
          <w:sz w:val="24"/>
        </w:rPr>
        <w:t xml:space="preserve"> Anniversary</w:t>
      </w:r>
    </w:p>
    <w:p w:rsidR="00471D2C" w:rsidRDefault="00E1265C" w:rsidP="00471D2C">
      <w:pPr>
        <w:pStyle w:val="Heading2"/>
        <w:ind w:left="0" w:right="0"/>
        <w:rPr>
          <w:rFonts w:ascii="Arial" w:hAnsi="Arial" w:cs="Arial"/>
          <w:sz w:val="24"/>
        </w:rPr>
      </w:pPr>
      <w:r>
        <w:rPr>
          <w:rFonts w:ascii="Arial" w:hAnsi="Arial" w:cs="Arial"/>
          <w:sz w:val="24"/>
        </w:rPr>
        <w:t>Committee</w:t>
      </w:r>
      <w:r w:rsidR="005706DA">
        <w:rPr>
          <w:rFonts w:ascii="Arial" w:hAnsi="Arial" w:cs="Arial"/>
          <w:sz w:val="24"/>
        </w:rPr>
        <w:t xml:space="preserve"> </w:t>
      </w:r>
      <w:proofErr w:type="gramStart"/>
      <w:r w:rsidR="005706DA">
        <w:rPr>
          <w:rFonts w:ascii="Arial" w:hAnsi="Arial" w:cs="Arial"/>
          <w:sz w:val="24"/>
        </w:rPr>
        <w:t>For</w:t>
      </w:r>
      <w:proofErr w:type="gramEnd"/>
      <w:r w:rsidR="005706DA">
        <w:rPr>
          <w:rFonts w:ascii="Arial" w:hAnsi="Arial" w:cs="Arial"/>
          <w:sz w:val="24"/>
        </w:rPr>
        <w:t xml:space="preserve"> The University of North Carolina At Chapel Hill School</w:t>
      </w:r>
    </w:p>
    <w:p w:rsidR="00471D2C" w:rsidRDefault="00471D2C" w:rsidP="00471D2C">
      <w:pPr>
        <w:rPr>
          <w:rFonts w:ascii="Arial" w:hAnsi="Arial" w:cs="Arial"/>
          <w:sz w:val="20"/>
        </w:rPr>
      </w:pPr>
    </w:p>
    <w:p w:rsidR="00471D2C" w:rsidRDefault="00471D2C" w:rsidP="00471D2C">
      <w:pPr>
        <w:pStyle w:val="BodyText3"/>
        <w:rPr>
          <w:rFonts w:ascii="Arial" w:hAnsi="Arial" w:cs="Arial"/>
          <w:sz w:val="20"/>
          <w:szCs w:val="20"/>
        </w:rPr>
      </w:pPr>
      <w:r>
        <w:rPr>
          <w:rFonts w:ascii="Arial" w:hAnsi="Arial" w:cs="Arial"/>
          <w:sz w:val="20"/>
          <w:szCs w:val="20"/>
        </w:rPr>
        <w:t>RALEIGH</w:t>
      </w:r>
      <w:r w:rsidR="00FD0FD8">
        <w:rPr>
          <w:rFonts w:ascii="Arial" w:hAnsi="Arial" w:cs="Arial"/>
          <w:sz w:val="20"/>
          <w:szCs w:val="20"/>
        </w:rPr>
        <w:t xml:space="preserve">, N.C., June </w:t>
      </w:r>
      <w:r w:rsidR="00FD0FD8" w:rsidRPr="00FD0FD8">
        <w:rPr>
          <w:rFonts w:ascii="Arial" w:hAnsi="Arial" w:cs="Arial"/>
          <w:sz w:val="20"/>
          <w:szCs w:val="20"/>
          <w:highlight w:val="yellow"/>
        </w:rPr>
        <w:t>XX</w:t>
      </w:r>
      <w:r w:rsidR="002255B8">
        <w:rPr>
          <w:rFonts w:ascii="Arial" w:hAnsi="Arial" w:cs="Arial"/>
          <w:sz w:val="20"/>
          <w:szCs w:val="20"/>
        </w:rPr>
        <w:t>, 2014</w:t>
      </w:r>
      <w:r>
        <w:rPr>
          <w:rFonts w:ascii="Arial" w:hAnsi="Arial" w:cs="Arial"/>
          <w:sz w:val="20"/>
          <w:szCs w:val="20"/>
        </w:rPr>
        <w:t xml:space="preserve"> – </w:t>
      </w:r>
      <w:hyperlink r:id="rId7" w:history="1">
        <w:r w:rsidR="00CA77C5" w:rsidRPr="00CA77C5">
          <w:rPr>
            <w:rStyle w:val="Hyperlink"/>
            <w:rFonts w:ascii="Arial" w:hAnsi="Arial" w:cs="Arial"/>
            <w:sz w:val="20"/>
            <w:szCs w:val="20"/>
          </w:rPr>
          <w:t>Anderson Jones, PLLC</w:t>
        </w:r>
      </w:hyperlink>
      <w:r w:rsidR="00CA77C5">
        <w:rPr>
          <w:rFonts w:ascii="Arial" w:hAnsi="Arial" w:cs="Arial"/>
          <w:sz w:val="20"/>
          <w:szCs w:val="20"/>
        </w:rPr>
        <w:t>, a full-service law firm serving North Carolina, South Carolina and Washington, D.C., has announced that partner and attorney Todd Jones has b</w:t>
      </w:r>
      <w:r w:rsidR="002255B8">
        <w:rPr>
          <w:rFonts w:ascii="Arial" w:hAnsi="Arial" w:cs="Arial"/>
          <w:sz w:val="20"/>
          <w:szCs w:val="20"/>
        </w:rPr>
        <w:t>een named At-Large Director of t</w:t>
      </w:r>
      <w:r w:rsidR="00CA77C5">
        <w:rPr>
          <w:rFonts w:ascii="Arial" w:hAnsi="Arial" w:cs="Arial"/>
          <w:sz w:val="20"/>
          <w:szCs w:val="20"/>
        </w:rPr>
        <w:t xml:space="preserve">he University of North Carolina at Chapel Hill </w:t>
      </w:r>
      <w:proofErr w:type="spellStart"/>
      <w:r w:rsidR="00CA77C5">
        <w:rPr>
          <w:rFonts w:ascii="Arial" w:hAnsi="Arial" w:cs="Arial"/>
          <w:sz w:val="20"/>
          <w:szCs w:val="20"/>
        </w:rPr>
        <w:t>Gillings</w:t>
      </w:r>
      <w:proofErr w:type="spellEnd"/>
      <w:r w:rsidR="00CA77C5">
        <w:rPr>
          <w:rFonts w:ascii="Arial" w:hAnsi="Arial" w:cs="Arial"/>
          <w:sz w:val="20"/>
          <w:szCs w:val="20"/>
        </w:rPr>
        <w:t xml:space="preserve"> School of Public Health Alumni Association Governing Board.</w:t>
      </w:r>
      <w:r w:rsidR="00896314">
        <w:rPr>
          <w:rFonts w:ascii="Arial" w:hAnsi="Arial" w:cs="Arial"/>
          <w:sz w:val="20"/>
          <w:szCs w:val="20"/>
        </w:rPr>
        <w:t xml:space="preserve"> The Governing Board represents more than 18,000 alumni from the School. The Board’s mission is to be an indispensable and engaged partner of the leading public </w:t>
      </w:r>
      <w:proofErr w:type="gramStart"/>
      <w:r w:rsidR="00896314">
        <w:rPr>
          <w:rFonts w:ascii="Arial" w:hAnsi="Arial" w:cs="Arial"/>
          <w:sz w:val="20"/>
          <w:szCs w:val="20"/>
        </w:rPr>
        <w:t>School</w:t>
      </w:r>
      <w:proofErr w:type="gramEnd"/>
      <w:r w:rsidR="00896314">
        <w:rPr>
          <w:rFonts w:ascii="Arial" w:hAnsi="Arial" w:cs="Arial"/>
          <w:sz w:val="20"/>
          <w:szCs w:val="20"/>
        </w:rPr>
        <w:t xml:space="preserve"> of Public Health; enhance the School and its communities as leaders in public health education, service, and research; and maximize connectivity among students, alumni, faculty, staff, and friends of the School.</w:t>
      </w:r>
    </w:p>
    <w:p w:rsidR="00D51308" w:rsidRDefault="00D51308" w:rsidP="00471D2C">
      <w:pPr>
        <w:pStyle w:val="BodyText3"/>
        <w:rPr>
          <w:rFonts w:ascii="Arial" w:hAnsi="Arial" w:cs="Arial"/>
          <w:sz w:val="20"/>
          <w:szCs w:val="20"/>
        </w:rPr>
      </w:pPr>
    </w:p>
    <w:p w:rsidR="00D51308" w:rsidRDefault="00D51308" w:rsidP="00471D2C">
      <w:pPr>
        <w:pStyle w:val="BodyText3"/>
        <w:rPr>
          <w:rFonts w:ascii="Arial" w:hAnsi="Arial" w:cs="Arial"/>
          <w:sz w:val="20"/>
          <w:szCs w:val="20"/>
        </w:rPr>
      </w:pPr>
      <w:r>
        <w:rPr>
          <w:rFonts w:ascii="Arial" w:hAnsi="Arial" w:cs="Arial"/>
          <w:sz w:val="20"/>
          <w:szCs w:val="20"/>
        </w:rPr>
        <w:t>Todd Jones will begin his position as At-Large Director on July 1 and</w:t>
      </w:r>
      <w:r w:rsidR="00AE62D8">
        <w:rPr>
          <w:rFonts w:ascii="Arial" w:hAnsi="Arial" w:cs="Arial"/>
          <w:sz w:val="20"/>
          <w:szCs w:val="20"/>
        </w:rPr>
        <w:t xml:space="preserve"> will</w:t>
      </w:r>
      <w:r>
        <w:rPr>
          <w:rFonts w:ascii="Arial" w:hAnsi="Arial" w:cs="Arial"/>
          <w:sz w:val="20"/>
          <w:szCs w:val="20"/>
        </w:rPr>
        <w:t xml:space="preserve"> hold his position for a two-year term</w:t>
      </w:r>
      <w:r w:rsidR="004220C5">
        <w:rPr>
          <w:rFonts w:ascii="Arial" w:hAnsi="Arial" w:cs="Arial"/>
          <w:sz w:val="20"/>
          <w:szCs w:val="20"/>
        </w:rPr>
        <w:t>. Jones’ primary responsibility will be to co-chair the 75</w:t>
      </w:r>
      <w:r w:rsidR="004220C5" w:rsidRPr="00D51308">
        <w:rPr>
          <w:rFonts w:ascii="Arial" w:hAnsi="Arial" w:cs="Arial"/>
          <w:sz w:val="20"/>
          <w:szCs w:val="20"/>
          <w:vertAlign w:val="superscript"/>
        </w:rPr>
        <w:t>th</w:t>
      </w:r>
      <w:r w:rsidR="004220C5">
        <w:rPr>
          <w:rFonts w:ascii="Arial" w:hAnsi="Arial" w:cs="Arial"/>
          <w:sz w:val="20"/>
          <w:szCs w:val="20"/>
        </w:rPr>
        <w:t xml:space="preserve"> Anniversary Committee with Michele Forman. Additionally, he will</w:t>
      </w:r>
      <w:r>
        <w:rPr>
          <w:rFonts w:ascii="Arial" w:hAnsi="Arial" w:cs="Arial"/>
          <w:sz w:val="20"/>
          <w:szCs w:val="20"/>
        </w:rPr>
        <w:t xml:space="preserve"> become a voting member of the Executive Committee, a subgroup of the Governing Board, responsible for transacting the business of the Alumni Association. </w:t>
      </w:r>
    </w:p>
    <w:p w:rsidR="002A641B" w:rsidRDefault="002A641B" w:rsidP="00471D2C">
      <w:pPr>
        <w:pStyle w:val="BodyText3"/>
        <w:rPr>
          <w:rFonts w:ascii="Arial" w:hAnsi="Arial" w:cs="Arial"/>
          <w:sz w:val="20"/>
          <w:szCs w:val="20"/>
        </w:rPr>
      </w:pPr>
    </w:p>
    <w:p w:rsidR="002A641B" w:rsidRDefault="007D5145" w:rsidP="00471D2C">
      <w:pPr>
        <w:pStyle w:val="BodyText3"/>
        <w:rPr>
          <w:rFonts w:ascii="Arial" w:hAnsi="Arial" w:cs="Arial"/>
          <w:sz w:val="20"/>
        </w:rPr>
      </w:pPr>
      <w:r>
        <w:rPr>
          <w:rFonts w:ascii="Arial" w:hAnsi="Arial" w:cs="Arial"/>
          <w:sz w:val="20"/>
          <w:szCs w:val="20"/>
        </w:rPr>
        <w:t>Jones has had a long history in the triangle. A native of Durham, N.C., Jones graduated with a bachelor’s degree in public health from the University of North Carolina at Chapel Hill in 1993. In 1998, he graduated with a J.D. from the Norman Adrian Wiggins School of La</w:t>
      </w:r>
      <w:r w:rsidR="00C5179B">
        <w:rPr>
          <w:rFonts w:ascii="Arial" w:hAnsi="Arial" w:cs="Arial"/>
          <w:sz w:val="20"/>
          <w:szCs w:val="20"/>
        </w:rPr>
        <w:t>w at Campbell University</w:t>
      </w:r>
      <w:r>
        <w:rPr>
          <w:rFonts w:ascii="Arial" w:hAnsi="Arial" w:cs="Arial"/>
          <w:sz w:val="20"/>
          <w:szCs w:val="20"/>
        </w:rPr>
        <w:t>. Five years later, Jones began Anderson Jones, PLLC with Andy Anderson in 2003. Jones is licensed to practice law in North Carolina and Washington, D.C. He practices in both state and</w:t>
      </w:r>
      <w:r w:rsidR="0098251F">
        <w:rPr>
          <w:rFonts w:ascii="Arial" w:hAnsi="Arial" w:cs="Arial"/>
          <w:sz w:val="20"/>
          <w:szCs w:val="20"/>
        </w:rPr>
        <w:t xml:space="preserve"> federal courts</w:t>
      </w:r>
      <w:r>
        <w:rPr>
          <w:rFonts w:ascii="Arial" w:hAnsi="Arial" w:cs="Arial"/>
          <w:sz w:val="20"/>
          <w:szCs w:val="20"/>
        </w:rPr>
        <w:t xml:space="preserve"> </w:t>
      </w:r>
      <w:r w:rsidR="0098251F">
        <w:rPr>
          <w:rFonts w:ascii="Arial" w:hAnsi="Arial" w:cs="Arial"/>
          <w:sz w:val="20"/>
          <w:szCs w:val="20"/>
        </w:rPr>
        <w:t xml:space="preserve">and handles </w:t>
      </w:r>
      <w:r>
        <w:rPr>
          <w:rFonts w:ascii="Arial" w:hAnsi="Arial" w:cs="Arial"/>
          <w:sz w:val="20"/>
          <w:szCs w:val="20"/>
        </w:rPr>
        <w:t>cases in a variety of areas, including construction law and litigation, and traffic violations.</w:t>
      </w:r>
    </w:p>
    <w:p w:rsidR="00471D2C" w:rsidRDefault="00471D2C" w:rsidP="00471D2C">
      <w:pPr>
        <w:pStyle w:val="BodyText3"/>
        <w:rPr>
          <w:rFonts w:ascii="Arial" w:hAnsi="Arial" w:cs="Arial"/>
          <w:sz w:val="20"/>
        </w:rPr>
      </w:pPr>
    </w:p>
    <w:p w:rsidR="00471D2C" w:rsidRDefault="00471D2C" w:rsidP="000D579C">
      <w:pPr>
        <w:pStyle w:val="BodyText3"/>
        <w:rPr>
          <w:rFonts w:ascii="Arial" w:hAnsi="Arial" w:cs="Arial"/>
          <w:sz w:val="20"/>
        </w:rPr>
      </w:pPr>
      <w:r>
        <w:rPr>
          <w:rFonts w:ascii="Arial" w:hAnsi="Arial" w:cs="Arial"/>
          <w:sz w:val="20"/>
        </w:rPr>
        <w:t>QUOTES:</w:t>
      </w:r>
    </w:p>
    <w:p w:rsidR="000D579C" w:rsidRDefault="000D579C" w:rsidP="000D579C">
      <w:pPr>
        <w:pStyle w:val="BodyText3"/>
        <w:rPr>
          <w:rFonts w:ascii="Arial" w:hAnsi="Arial" w:cs="Arial"/>
          <w:sz w:val="20"/>
        </w:rPr>
      </w:pPr>
      <w:r>
        <w:rPr>
          <w:rFonts w:ascii="Arial" w:hAnsi="Arial" w:cs="Arial"/>
          <w:sz w:val="20"/>
        </w:rPr>
        <w:t>“We know that Todd will be a strong leader to the committee,” said Amy Lansky, President-Elect of the Alumni Association. “We look forward to his engagement and enthusiasm</w:t>
      </w:r>
      <w:r w:rsidR="006C31AC">
        <w:rPr>
          <w:rFonts w:ascii="Arial" w:hAnsi="Arial" w:cs="Arial"/>
          <w:sz w:val="20"/>
        </w:rPr>
        <w:t xml:space="preserve"> and can’t wait to see the great things he does for the Alumni Association</w:t>
      </w:r>
      <w:r>
        <w:rPr>
          <w:rFonts w:ascii="Arial" w:hAnsi="Arial" w:cs="Arial"/>
          <w:sz w:val="20"/>
        </w:rPr>
        <w:t>.”</w:t>
      </w:r>
    </w:p>
    <w:p w:rsidR="000D579C" w:rsidRDefault="000D579C" w:rsidP="000D579C">
      <w:pPr>
        <w:pStyle w:val="BodyText3"/>
        <w:rPr>
          <w:rFonts w:ascii="Arial" w:hAnsi="Arial" w:cs="Arial"/>
          <w:sz w:val="20"/>
        </w:rPr>
      </w:pPr>
    </w:p>
    <w:p w:rsidR="000D579C" w:rsidRDefault="000D579C" w:rsidP="000D579C">
      <w:pPr>
        <w:pStyle w:val="BodyText3"/>
        <w:rPr>
          <w:rFonts w:ascii="Arial" w:hAnsi="Arial" w:cs="Arial"/>
          <w:sz w:val="20"/>
        </w:rPr>
      </w:pPr>
      <w:r>
        <w:rPr>
          <w:rFonts w:ascii="Arial" w:hAnsi="Arial" w:cs="Arial"/>
          <w:sz w:val="20"/>
        </w:rPr>
        <w:t>“I feel so incredibly honored to have been chosen for this position,”</w:t>
      </w:r>
      <w:r w:rsidR="00D15BB3">
        <w:rPr>
          <w:rFonts w:ascii="Arial" w:hAnsi="Arial" w:cs="Arial"/>
          <w:sz w:val="20"/>
        </w:rPr>
        <w:t xml:space="preserve"> said </w:t>
      </w:r>
      <w:r>
        <w:rPr>
          <w:rFonts w:ascii="Arial" w:hAnsi="Arial" w:cs="Arial"/>
          <w:sz w:val="20"/>
        </w:rPr>
        <w:t>Jones</w:t>
      </w:r>
      <w:r w:rsidR="00D15BB3">
        <w:rPr>
          <w:rFonts w:ascii="Arial" w:hAnsi="Arial" w:cs="Arial"/>
          <w:sz w:val="20"/>
        </w:rPr>
        <w:t>.</w:t>
      </w:r>
      <w:r>
        <w:rPr>
          <w:rFonts w:ascii="Arial" w:hAnsi="Arial" w:cs="Arial"/>
          <w:sz w:val="20"/>
        </w:rPr>
        <w:t xml:space="preserve"> “I am</w:t>
      </w:r>
      <w:r w:rsidR="006C31AC">
        <w:rPr>
          <w:rFonts w:ascii="Arial" w:hAnsi="Arial" w:cs="Arial"/>
          <w:sz w:val="20"/>
        </w:rPr>
        <w:t xml:space="preserve"> excited </w:t>
      </w:r>
      <w:r>
        <w:rPr>
          <w:rFonts w:ascii="Arial" w:hAnsi="Arial" w:cs="Arial"/>
          <w:sz w:val="20"/>
        </w:rPr>
        <w:t>to have the opportunity to give back to the school and to the people who made me who I am today.”</w:t>
      </w:r>
    </w:p>
    <w:p w:rsidR="002C3091" w:rsidRDefault="002C3091" w:rsidP="000D579C">
      <w:pPr>
        <w:pStyle w:val="BodyText3"/>
        <w:rPr>
          <w:rFonts w:ascii="Arial" w:hAnsi="Arial" w:cs="Arial"/>
          <w:sz w:val="20"/>
        </w:rPr>
      </w:pPr>
    </w:p>
    <w:p w:rsidR="002C3091" w:rsidRDefault="002C3091" w:rsidP="002C3091">
      <w:pPr>
        <w:pStyle w:val="BodyText3"/>
        <w:tabs>
          <w:tab w:val="left" w:pos="2304"/>
        </w:tabs>
        <w:rPr>
          <w:rFonts w:ascii="Arial" w:hAnsi="Arial" w:cs="Arial"/>
          <w:sz w:val="20"/>
        </w:rPr>
      </w:pPr>
      <w:r>
        <w:rPr>
          <w:rFonts w:ascii="Arial" w:hAnsi="Arial" w:cs="Arial"/>
          <w:sz w:val="20"/>
        </w:rPr>
        <w:t xml:space="preserve">NEW MEDIA CONTENT: </w:t>
      </w:r>
    </w:p>
    <w:p w:rsidR="002C3091" w:rsidRDefault="002C3091" w:rsidP="002C3091">
      <w:pPr>
        <w:rPr>
          <w:rFonts w:ascii="Arial" w:hAnsi="Arial" w:cs="Arial"/>
          <w:sz w:val="20"/>
          <w:szCs w:val="20"/>
        </w:rPr>
      </w:pPr>
      <w:r>
        <w:rPr>
          <w:rFonts w:ascii="Arial" w:hAnsi="Arial" w:cs="Arial"/>
          <w:sz w:val="20"/>
          <w:szCs w:val="20"/>
        </w:rPr>
        <w:t xml:space="preserve">Anderson Jones, PLLC on </w:t>
      </w:r>
      <w:proofErr w:type="spellStart"/>
      <w:r>
        <w:rPr>
          <w:rFonts w:ascii="Arial" w:hAnsi="Arial" w:cs="Arial"/>
          <w:sz w:val="20"/>
          <w:szCs w:val="20"/>
        </w:rPr>
        <w:t>Facebook</w:t>
      </w:r>
      <w:proofErr w:type="spellEnd"/>
      <w:r>
        <w:rPr>
          <w:rFonts w:ascii="Arial" w:hAnsi="Arial" w:cs="Arial"/>
          <w:sz w:val="20"/>
          <w:szCs w:val="20"/>
        </w:rPr>
        <w:t>:</w:t>
      </w:r>
    </w:p>
    <w:p w:rsidR="002C3091" w:rsidRPr="006D0BA0" w:rsidRDefault="002C3091" w:rsidP="002C3091">
      <w:pPr>
        <w:pStyle w:val="BodyText31"/>
        <w:rPr>
          <w:rFonts w:ascii="Arial" w:eastAsia="Times New Roman" w:hAnsi="Arial"/>
          <w:color w:val="auto"/>
          <w:sz w:val="20"/>
        </w:rPr>
      </w:pPr>
      <w:hyperlink r:id="rId8" w:history="1">
        <w:r w:rsidRPr="006D0BA0">
          <w:rPr>
            <w:rStyle w:val="Hyperlink"/>
            <w:rFonts w:ascii="Arial" w:hAnsi="Arial"/>
            <w:sz w:val="20"/>
          </w:rPr>
          <w:t>http://ow.ly/w84Wx</w:t>
        </w:r>
      </w:hyperlink>
    </w:p>
    <w:p w:rsidR="002C3091" w:rsidRDefault="002C3091" w:rsidP="002C3091">
      <w:pPr>
        <w:pStyle w:val="BodyText31"/>
        <w:rPr>
          <w:rFonts w:ascii="Arial" w:hAnsi="Arial" w:cs="Arial"/>
          <w:sz w:val="20"/>
        </w:rPr>
      </w:pPr>
    </w:p>
    <w:p w:rsidR="002C3091" w:rsidRDefault="002C3091" w:rsidP="002C3091">
      <w:pPr>
        <w:pStyle w:val="BodyText31"/>
        <w:rPr>
          <w:rFonts w:ascii="Arial" w:hAnsi="Arial" w:cs="Arial"/>
          <w:sz w:val="20"/>
        </w:rPr>
      </w:pPr>
      <w:r>
        <w:rPr>
          <w:rFonts w:ascii="Arial" w:hAnsi="Arial" w:cs="Arial"/>
          <w:sz w:val="20"/>
        </w:rPr>
        <w:t>Anderson Jones, PLLC on Twitter:</w:t>
      </w:r>
    </w:p>
    <w:p w:rsidR="002C3091" w:rsidRPr="006D0BA0" w:rsidRDefault="002C3091" w:rsidP="002C3091">
      <w:pPr>
        <w:pStyle w:val="BodyText3"/>
        <w:rPr>
          <w:rFonts w:ascii="Arial" w:eastAsia="ヒラギノ角ゴ Pro W3" w:hAnsi="Arial"/>
          <w:bCs w:val="0"/>
          <w:color w:val="000000"/>
          <w:sz w:val="20"/>
          <w:szCs w:val="20"/>
        </w:rPr>
      </w:pPr>
      <w:hyperlink r:id="rId9" w:history="1">
        <w:r w:rsidRPr="006D0BA0">
          <w:rPr>
            <w:rStyle w:val="Hyperlink"/>
            <w:rFonts w:ascii="Arial" w:eastAsia="ヒラギノ角ゴ Pro W3" w:hAnsi="Arial"/>
            <w:bCs w:val="0"/>
            <w:sz w:val="20"/>
          </w:rPr>
          <w:t>http://ow.ly/w852F</w:t>
        </w:r>
      </w:hyperlink>
    </w:p>
    <w:p w:rsidR="00471D2C" w:rsidRDefault="00471D2C" w:rsidP="00471D2C">
      <w:pPr>
        <w:pStyle w:val="BodyText3"/>
        <w:rPr>
          <w:rFonts w:ascii="Arial" w:hAnsi="Arial" w:cs="Arial"/>
          <w:sz w:val="20"/>
        </w:rPr>
      </w:pPr>
    </w:p>
    <w:p w:rsidR="00723693" w:rsidRPr="00C146D3" w:rsidRDefault="00723693" w:rsidP="00723693">
      <w:pPr>
        <w:pStyle w:val="BodyText3"/>
        <w:rPr>
          <w:rFonts w:ascii="Arial" w:hAnsi="Arial" w:cs="Arial"/>
          <w:sz w:val="20"/>
        </w:rPr>
      </w:pPr>
      <w:r w:rsidRPr="00C146D3">
        <w:rPr>
          <w:rFonts w:ascii="Arial" w:hAnsi="Arial" w:cs="Arial"/>
          <w:sz w:val="20"/>
        </w:rPr>
        <w:t>ABOUT ANDERSON JONES, PLLC:</w:t>
      </w:r>
    </w:p>
    <w:p w:rsidR="00723693" w:rsidRPr="00C146D3" w:rsidRDefault="00723693" w:rsidP="00723693">
      <w:pPr>
        <w:pStyle w:val="BodyText3"/>
        <w:rPr>
          <w:rFonts w:ascii="Arial" w:hAnsi="Arial" w:cs="Arial"/>
          <w:sz w:val="20"/>
        </w:rPr>
      </w:pPr>
      <w:r w:rsidRPr="00C146D3">
        <w:rPr>
          <w:rFonts w:ascii="Arial" w:hAnsi="Arial" w:cs="Arial"/>
          <w:sz w:val="20"/>
        </w:rPr>
        <w:t>Anderson Jones, PLLC is an award-winning, full-service law firm located in Raleig</w:t>
      </w:r>
      <w:r>
        <w:rPr>
          <w:rFonts w:ascii="Arial" w:hAnsi="Arial" w:cs="Arial"/>
          <w:sz w:val="20"/>
        </w:rPr>
        <w:t xml:space="preserve">h, N.C. and Washington, D.C., serving North Carolina, </w:t>
      </w:r>
      <w:r w:rsidRPr="00C146D3">
        <w:rPr>
          <w:rFonts w:ascii="Arial" w:hAnsi="Arial" w:cs="Arial"/>
          <w:sz w:val="20"/>
        </w:rPr>
        <w:t>South Carolina</w:t>
      </w:r>
      <w:r>
        <w:rPr>
          <w:rFonts w:ascii="Arial" w:hAnsi="Arial" w:cs="Arial"/>
          <w:sz w:val="20"/>
        </w:rPr>
        <w:t xml:space="preserve"> and Washington, D.C.</w:t>
      </w:r>
      <w:r w:rsidRPr="00C146D3">
        <w:rPr>
          <w:rFonts w:ascii="Arial" w:hAnsi="Arial" w:cs="Arial"/>
          <w:sz w:val="20"/>
        </w:rPr>
        <w:t xml:space="preserve"> Concentrating in the areas of construction law, construction litigation, lien and bond claims, contracts, administrative law, real esta</w:t>
      </w:r>
      <w:r>
        <w:rPr>
          <w:rFonts w:ascii="Arial" w:hAnsi="Arial" w:cs="Arial"/>
          <w:sz w:val="20"/>
        </w:rPr>
        <w:t>te, employment law, family law</w:t>
      </w:r>
      <w:r w:rsidRPr="00C146D3">
        <w:rPr>
          <w:rFonts w:ascii="Arial" w:hAnsi="Arial" w:cs="Arial"/>
          <w:sz w:val="20"/>
        </w:rPr>
        <w:t xml:space="preserve">, simple estate planning, traffic violations and general commercial litigation, Anderson Jones represents local and national clients in both state and federal courts. Built on the core principles of solid values, integrity in billing, aggressive pursuit of business solutions, efficiency </w:t>
      </w:r>
      <w:r w:rsidRPr="00C146D3">
        <w:rPr>
          <w:rFonts w:ascii="Arial" w:hAnsi="Arial" w:cs="Arial"/>
          <w:sz w:val="20"/>
        </w:rPr>
        <w:lastRenderedPageBreak/>
        <w:t xml:space="preserve">through technology and tenacious representation, Anderson Jones’ attorneys lend leadership, expertise and professionalism in legal matters to always achieve the best attainable results for clients. For more information on Anderson Jones, visit </w:t>
      </w:r>
      <w:hyperlink r:id="rId10" w:history="1">
        <w:r w:rsidRPr="00C146D3">
          <w:rPr>
            <w:rStyle w:val="Hyperlink"/>
            <w:rFonts w:ascii="Arial" w:hAnsi="Arial" w:cs="Arial"/>
            <w:sz w:val="20"/>
          </w:rPr>
          <w:t>http://www.andersonandjones.com</w:t>
        </w:r>
      </w:hyperlink>
      <w:r w:rsidRPr="00C146D3">
        <w:rPr>
          <w:rFonts w:ascii="Arial" w:hAnsi="Arial" w:cs="Arial"/>
          <w:sz w:val="20"/>
        </w:rPr>
        <w:t xml:space="preserve"> or call (919) 277-2541.</w:t>
      </w:r>
    </w:p>
    <w:p w:rsidR="00723693" w:rsidRDefault="00723693" w:rsidP="00723693">
      <w:pPr>
        <w:pStyle w:val="BodyText3"/>
        <w:rPr>
          <w:rFonts w:ascii="Arial" w:hAnsi="Arial" w:cs="Arial"/>
          <w:sz w:val="20"/>
          <w:szCs w:val="20"/>
        </w:rPr>
      </w:pPr>
      <w:bookmarkStart w:id="0" w:name="_GoBack"/>
      <w:bookmarkEnd w:id="0"/>
    </w:p>
    <w:p w:rsidR="00723693" w:rsidRDefault="00723693" w:rsidP="00723693"/>
    <w:p w:rsidR="00471D2C" w:rsidRDefault="00471D2C" w:rsidP="00471D2C">
      <w:pPr>
        <w:rPr>
          <w:rFonts w:ascii="Arial" w:hAnsi="Arial" w:cs="Arial"/>
          <w:sz w:val="20"/>
        </w:rPr>
      </w:pPr>
    </w:p>
    <w:p w:rsidR="00471D2C" w:rsidRDefault="00471D2C" w:rsidP="00471D2C">
      <w:pPr>
        <w:pStyle w:val="BodyText3"/>
        <w:jc w:val="center"/>
        <w:rPr>
          <w:rFonts w:ascii="Arial" w:hAnsi="Arial" w:cs="Arial"/>
          <w:i/>
          <w:iCs/>
          <w:sz w:val="18"/>
        </w:rPr>
      </w:pPr>
      <w:r>
        <w:rPr>
          <w:rFonts w:ascii="Arial" w:hAnsi="Arial" w:cs="Arial"/>
          <w:i/>
          <w:iCs/>
          <w:sz w:val="20"/>
        </w:rPr>
        <w:t>(</w:t>
      </w:r>
      <w:proofErr w:type="gramStart"/>
      <w:r>
        <w:rPr>
          <w:rFonts w:ascii="Arial" w:hAnsi="Arial" w:cs="Arial"/>
          <w:i/>
          <w:iCs/>
          <w:sz w:val="20"/>
        </w:rPr>
        <w:t>end</w:t>
      </w:r>
      <w:proofErr w:type="gramEnd"/>
      <w:r>
        <w:rPr>
          <w:rFonts w:ascii="Arial" w:hAnsi="Arial" w:cs="Arial"/>
          <w:i/>
          <w:iCs/>
          <w:sz w:val="20"/>
        </w:rPr>
        <w:t>)</w:t>
      </w:r>
    </w:p>
    <w:p w:rsidR="00471D2C" w:rsidRDefault="00471D2C" w:rsidP="00471D2C"/>
    <w:p w:rsidR="005577A2" w:rsidRDefault="005577A2"/>
    <w:sectPr w:rsidR="005577A2" w:rsidSect="006D4A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471D2C"/>
    <w:rsid w:val="000D579C"/>
    <w:rsid w:val="002255B8"/>
    <w:rsid w:val="002A641B"/>
    <w:rsid w:val="002C3091"/>
    <w:rsid w:val="004220C5"/>
    <w:rsid w:val="00460914"/>
    <w:rsid w:val="00471D2C"/>
    <w:rsid w:val="005577A2"/>
    <w:rsid w:val="005706DA"/>
    <w:rsid w:val="006C31AC"/>
    <w:rsid w:val="006D4AAE"/>
    <w:rsid w:val="00723693"/>
    <w:rsid w:val="007256FE"/>
    <w:rsid w:val="007D5145"/>
    <w:rsid w:val="00896314"/>
    <w:rsid w:val="0098251F"/>
    <w:rsid w:val="00AE62D8"/>
    <w:rsid w:val="00B43B38"/>
    <w:rsid w:val="00C5179B"/>
    <w:rsid w:val="00CA77C5"/>
    <w:rsid w:val="00D15BB3"/>
    <w:rsid w:val="00D51308"/>
    <w:rsid w:val="00E1265C"/>
    <w:rsid w:val="00E502D0"/>
    <w:rsid w:val="00FD0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1D2C"/>
    <w:pPr>
      <w:keepNext/>
      <w:overflowPunct w:val="0"/>
      <w:autoSpaceDE w:val="0"/>
      <w:autoSpaceDN w:val="0"/>
      <w:adjustRightInd w:val="0"/>
      <w:jc w:val="center"/>
      <w:outlineLvl w:val="0"/>
    </w:pPr>
    <w:rPr>
      <w:b/>
      <w:sz w:val="32"/>
      <w:szCs w:val="20"/>
    </w:rPr>
  </w:style>
  <w:style w:type="paragraph" w:styleId="Heading2">
    <w:name w:val="heading 2"/>
    <w:basedOn w:val="Normal"/>
    <w:next w:val="Normal"/>
    <w:link w:val="Heading2Char"/>
    <w:semiHidden/>
    <w:unhideWhenUsed/>
    <w:qFormat/>
    <w:rsid w:val="00471D2C"/>
    <w:pPr>
      <w:keepNext/>
      <w:overflowPunct w:val="0"/>
      <w:autoSpaceDE w:val="0"/>
      <w:autoSpaceDN w:val="0"/>
      <w:adjustRightInd w:val="0"/>
      <w:ind w:left="-720" w:right="-720"/>
      <w:jc w:val="center"/>
      <w:outlineLvl w:val="1"/>
    </w:pPr>
    <w:rPr>
      <w:i/>
      <w:sz w:val="28"/>
      <w:szCs w:val="20"/>
    </w:rPr>
  </w:style>
  <w:style w:type="paragraph" w:styleId="Heading4">
    <w:name w:val="heading 4"/>
    <w:basedOn w:val="Normal"/>
    <w:next w:val="Normal"/>
    <w:link w:val="Heading4Char"/>
    <w:semiHidden/>
    <w:unhideWhenUsed/>
    <w:qFormat/>
    <w:rsid w:val="00471D2C"/>
    <w:pPr>
      <w:keepNext/>
      <w:overflowPunct w:val="0"/>
      <w:autoSpaceDE w:val="0"/>
      <w:autoSpaceDN w:val="0"/>
      <w:adjustRightInd w:val="0"/>
      <w:ind w:left="-360"/>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D2C"/>
    <w:rPr>
      <w:rFonts w:ascii="Times New Roman" w:eastAsia="Times New Roman" w:hAnsi="Times New Roman" w:cs="Times New Roman"/>
      <w:b/>
      <w:sz w:val="32"/>
      <w:szCs w:val="20"/>
    </w:rPr>
  </w:style>
  <w:style w:type="character" w:customStyle="1" w:styleId="Heading2Char">
    <w:name w:val="Heading 2 Char"/>
    <w:basedOn w:val="DefaultParagraphFont"/>
    <w:link w:val="Heading2"/>
    <w:semiHidden/>
    <w:rsid w:val="00471D2C"/>
    <w:rPr>
      <w:rFonts w:ascii="Times New Roman" w:eastAsia="Times New Roman" w:hAnsi="Times New Roman" w:cs="Times New Roman"/>
      <w:i/>
      <w:sz w:val="28"/>
      <w:szCs w:val="20"/>
    </w:rPr>
  </w:style>
  <w:style w:type="character" w:customStyle="1" w:styleId="Heading4Char">
    <w:name w:val="Heading 4 Char"/>
    <w:basedOn w:val="DefaultParagraphFont"/>
    <w:link w:val="Heading4"/>
    <w:semiHidden/>
    <w:rsid w:val="00471D2C"/>
    <w:rPr>
      <w:rFonts w:ascii="Arial" w:eastAsia="Times New Roman" w:hAnsi="Arial" w:cs="Arial"/>
      <w:b/>
      <w:bCs/>
      <w:szCs w:val="20"/>
    </w:rPr>
  </w:style>
  <w:style w:type="character" w:styleId="Hyperlink">
    <w:name w:val="Hyperlink"/>
    <w:basedOn w:val="DefaultParagraphFont"/>
    <w:unhideWhenUsed/>
    <w:rsid w:val="00471D2C"/>
    <w:rPr>
      <w:color w:val="0000FF"/>
      <w:u w:val="single"/>
    </w:rPr>
  </w:style>
  <w:style w:type="paragraph" w:styleId="BodyText3">
    <w:name w:val="Body Text 3"/>
    <w:basedOn w:val="Normal"/>
    <w:link w:val="BodyText3Char"/>
    <w:unhideWhenUsed/>
    <w:rsid w:val="00471D2C"/>
    <w:rPr>
      <w:bCs/>
      <w:sz w:val="28"/>
    </w:rPr>
  </w:style>
  <w:style w:type="character" w:customStyle="1" w:styleId="BodyText3Char">
    <w:name w:val="Body Text 3 Char"/>
    <w:basedOn w:val="DefaultParagraphFont"/>
    <w:link w:val="BodyText3"/>
    <w:rsid w:val="00471D2C"/>
    <w:rPr>
      <w:rFonts w:ascii="Times New Roman" w:eastAsia="Times New Roman" w:hAnsi="Times New Roman" w:cs="Times New Roman"/>
      <w:bCs/>
      <w:sz w:val="28"/>
      <w:szCs w:val="24"/>
    </w:rPr>
  </w:style>
  <w:style w:type="paragraph" w:customStyle="1" w:styleId="BodyText31">
    <w:name w:val="Body Text 31"/>
    <w:rsid w:val="002C3091"/>
    <w:pPr>
      <w:spacing w:after="0" w:line="240" w:lineRule="auto"/>
    </w:pPr>
    <w:rPr>
      <w:rFonts w:ascii="Times New Roman" w:eastAsia="ヒラギノ角ゴ Pro W3" w:hAnsi="Times New Roman" w:cs="Times New Roman"/>
      <w:color w:val="000000"/>
      <w:sz w:val="28"/>
      <w:szCs w:val="20"/>
    </w:rPr>
  </w:style>
</w:styles>
</file>

<file path=word/webSettings.xml><?xml version="1.0" encoding="utf-8"?>
<w:webSettings xmlns:r="http://schemas.openxmlformats.org/officeDocument/2006/relationships" xmlns:w="http://schemas.openxmlformats.org/wordprocessingml/2006/main">
  <w:divs>
    <w:div w:id="135668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w.ly/w84Wx" TargetMode="External"/><Relationship Id="rId3" Type="http://schemas.openxmlformats.org/officeDocument/2006/relationships/webSettings" Target="webSettings.xml"/><Relationship Id="rId7" Type="http://schemas.openxmlformats.org/officeDocument/2006/relationships/hyperlink" Target="http://www.andersonandjon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MMIPR" TargetMode="External"/><Relationship Id="rId11" Type="http://schemas.openxmlformats.org/officeDocument/2006/relationships/fontTable" Target="fontTable.xml"/><Relationship Id="rId5" Type="http://schemas.openxmlformats.org/officeDocument/2006/relationships/hyperlink" Target="http://www.mmipublicrelations.com/" TargetMode="External"/><Relationship Id="rId10" Type="http://schemas.openxmlformats.org/officeDocument/2006/relationships/hyperlink" Target="http://www.andersonandjones.com" TargetMode="External"/><Relationship Id="rId4" Type="http://schemas.openxmlformats.org/officeDocument/2006/relationships/hyperlink" Target="mailto:kathleen@mmipublicrelations.com" TargetMode="External"/><Relationship Id="rId9" Type="http://schemas.openxmlformats.org/officeDocument/2006/relationships/hyperlink" Target="http://ow.ly/w85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MMI Public Relations</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22</cp:revision>
  <dcterms:created xsi:type="dcterms:W3CDTF">2014-06-18T13:33:00Z</dcterms:created>
  <dcterms:modified xsi:type="dcterms:W3CDTF">2014-06-18T14:11:00Z</dcterms:modified>
</cp:coreProperties>
</file>